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70E87" w14:textId="77777777" w:rsidR="00D936AD" w:rsidRPr="00967B32" w:rsidRDefault="003E0D23">
      <w:pPr>
        <w:rPr>
          <w:lang w:val="en-US"/>
        </w:rPr>
      </w:pPr>
      <w:r>
        <w:rPr>
          <w:lang w:val="en-US"/>
        </w:rPr>
        <w:t>PRIVACY STATEMENT FOR INDIVIDUAL CUSTOMERS.</w:t>
      </w:r>
      <w:r w:rsidR="00BB6582" w:rsidRPr="00967B32">
        <w:rPr>
          <w:lang w:val="en-US"/>
        </w:rPr>
        <w:t xml:space="preserve"> </w:t>
      </w:r>
    </w:p>
    <w:p w14:paraId="26850652" w14:textId="77777777" w:rsidR="00BB6582" w:rsidRPr="00967B32" w:rsidRDefault="00BB6582" w:rsidP="00BB6582">
      <w:pPr>
        <w:jc w:val="both"/>
        <w:rPr>
          <w:lang w:val="en-US"/>
        </w:rPr>
      </w:pPr>
      <w:r w:rsidRPr="00967B32">
        <w:rPr>
          <w:lang w:val="en-US"/>
        </w:rPr>
        <w:t>KPMG Cárdenas Dosal, S.C. (</w:t>
      </w:r>
      <w:r w:rsidR="003E0D23">
        <w:rPr>
          <w:lang w:val="en-US"/>
        </w:rPr>
        <w:t>henceforth</w:t>
      </w:r>
      <w:r w:rsidRPr="00967B32">
        <w:rPr>
          <w:lang w:val="en-US"/>
        </w:rPr>
        <w:t xml:space="preserve"> “KPMG”) </w:t>
      </w:r>
      <w:r w:rsidR="003E0D23">
        <w:rPr>
          <w:lang w:val="en-US"/>
        </w:rPr>
        <w:t>located at</w:t>
      </w:r>
      <w:r w:rsidRPr="00967B32">
        <w:rPr>
          <w:lang w:val="en-US"/>
        </w:rPr>
        <w:t xml:space="preserve"> Manuel Ávila Camacho 176 P1, Colonia </w:t>
      </w:r>
      <w:proofErr w:type="spellStart"/>
      <w:r w:rsidRPr="00967B32">
        <w:rPr>
          <w:lang w:val="en-US"/>
        </w:rPr>
        <w:t>Reforma</w:t>
      </w:r>
      <w:proofErr w:type="spellEnd"/>
      <w:r w:rsidRPr="00967B32">
        <w:rPr>
          <w:lang w:val="en-US"/>
        </w:rPr>
        <w:t xml:space="preserve"> Social, C.P. 11650, </w:t>
      </w:r>
      <w:proofErr w:type="spellStart"/>
      <w:r w:rsidRPr="00967B32">
        <w:rPr>
          <w:lang w:val="en-US"/>
        </w:rPr>
        <w:t>Delegación</w:t>
      </w:r>
      <w:proofErr w:type="spellEnd"/>
      <w:r w:rsidRPr="00967B32">
        <w:rPr>
          <w:lang w:val="en-US"/>
        </w:rPr>
        <w:t xml:space="preserve"> Miguel Hidalgo, </w:t>
      </w:r>
      <w:r w:rsidR="003E0D23">
        <w:rPr>
          <w:lang w:val="en-US"/>
        </w:rPr>
        <w:t>Mexico City,</w:t>
      </w:r>
      <w:r w:rsidRPr="00967B32">
        <w:rPr>
          <w:lang w:val="en-US"/>
        </w:rPr>
        <w:t xml:space="preserve"> </w:t>
      </w:r>
      <w:r w:rsidR="003E0D23" w:rsidRPr="003E0D23">
        <w:rPr>
          <w:lang w:val="en-US"/>
        </w:rPr>
        <w:t>in strict compliance with the</w:t>
      </w:r>
      <w:r w:rsidR="003E0D23">
        <w:rPr>
          <w:lang w:val="en-US"/>
        </w:rPr>
        <w:t xml:space="preserve"> </w:t>
      </w:r>
      <w:r w:rsidRPr="00967B32">
        <w:rPr>
          <w:lang w:val="en-US"/>
        </w:rPr>
        <w:t xml:space="preserve">Federal </w:t>
      </w:r>
      <w:r w:rsidR="003E0D23">
        <w:rPr>
          <w:lang w:val="en-US"/>
        </w:rPr>
        <w:t xml:space="preserve">Law on Protection of Personal Data Held by Individuals and its regulation (henceforth “Legislation”), informs you that the personal and/or sensitive data requested will be used exclusively to conduct activities concerning the </w:t>
      </w:r>
      <w:r w:rsidR="006F6B80">
        <w:rPr>
          <w:lang w:val="en-US"/>
        </w:rPr>
        <w:t xml:space="preserve">current or future </w:t>
      </w:r>
      <w:r w:rsidR="003E0D23">
        <w:rPr>
          <w:lang w:val="en-US"/>
        </w:rPr>
        <w:t>contractual relationship</w:t>
      </w:r>
      <w:r w:rsidR="006F6B80">
        <w:rPr>
          <w:lang w:val="en-US"/>
        </w:rPr>
        <w:t>, as well as for</w:t>
      </w:r>
      <w:r w:rsidRPr="00967B32">
        <w:rPr>
          <w:lang w:val="en-US"/>
        </w:rPr>
        <w:t>:</w:t>
      </w:r>
    </w:p>
    <w:p w14:paraId="585030E2" w14:textId="77777777" w:rsidR="00BB6582" w:rsidRPr="00967B32" w:rsidRDefault="006F6B80" w:rsidP="00BB6582">
      <w:pPr>
        <w:pStyle w:val="ListParagraph"/>
        <w:numPr>
          <w:ilvl w:val="0"/>
          <w:numId w:val="1"/>
        </w:numPr>
        <w:jc w:val="both"/>
        <w:rPr>
          <w:lang w:val="en-US"/>
        </w:rPr>
      </w:pPr>
      <w:r w:rsidRPr="006F6B80">
        <w:rPr>
          <w:lang w:val="en-US"/>
        </w:rPr>
        <w:t>Compliance with fiscal obligations in Mexico</w:t>
      </w:r>
      <w:r w:rsidR="003B39FF" w:rsidRPr="00967B32">
        <w:rPr>
          <w:lang w:val="en-US"/>
        </w:rPr>
        <w:t>.</w:t>
      </w:r>
    </w:p>
    <w:p w14:paraId="177037AE" w14:textId="77777777" w:rsidR="003B39FF" w:rsidRPr="00967B32" w:rsidRDefault="006F6B80" w:rsidP="00BB6582">
      <w:pPr>
        <w:pStyle w:val="ListParagraph"/>
        <w:numPr>
          <w:ilvl w:val="0"/>
          <w:numId w:val="1"/>
        </w:numPr>
        <w:jc w:val="both"/>
        <w:rPr>
          <w:lang w:val="en-US"/>
        </w:rPr>
      </w:pPr>
      <w:r>
        <w:rPr>
          <w:lang w:val="en-US"/>
        </w:rPr>
        <w:t>Compliance with the service requested</w:t>
      </w:r>
      <w:r w:rsidR="003B39FF" w:rsidRPr="00967B32">
        <w:rPr>
          <w:lang w:val="en-US"/>
        </w:rPr>
        <w:t>;</w:t>
      </w:r>
    </w:p>
    <w:p w14:paraId="4714BF10" w14:textId="77777777" w:rsidR="003B39FF" w:rsidRPr="00967B32" w:rsidRDefault="006F6B80" w:rsidP="00BB6582">
      <w:pPr>
        <w:pStyle w:val="ListParagraph"/>
        <w:numPr>
          <w:ilvl w:val="0"/>
          <w:numId w:val="1"/>
        </w:numPr>
        <w:jc w:val="both"/>
        <w:rPr>
          <w:lang w:val="en-US"/>
        </w:rPr>
      </w:pPr>
      <w:r w:rsidRPr="003417CF">
        <w:rPr>
          <w:lang w:val="en-US"/>
        </w:rPr>
        <w:t>Satisfaction</w:t>
      </w:r>
      <w:r>
        <w:rPr>
          <w:lang w:val="en-US"/>
        </w:rPr>
        <w:t xml:space="preserve"> of administrative/internal processes of KPMG, such as filling out formats, forms in order to provide the service requested</w:t>
      </w:r>
      <w:r w:rsidR="003B39FF" w:rsidRPr="00967B32">
        <w:rPr>
          <w:lang w:val="en-US"/>
        </w:rPr>
        <w:t>;</w:t>
      </w:r>
    </w:p>
    <w:p w14:paraId="01F2B324" w14:textId="77777777" w:rsidR="003B39FF" w:rsidRPr="00967B32" w:rsidRDefault="006F6B80" w:rsidP="00BB6582">
      <w:pPr>
        <w:pStyle w:val="ListParagraph"/>
        <w:numPr>
          <w:ilvl w:val="0"/>
          <w:numId w:val="1"/>
        </w:numPr>
        <w:jc w:val="both"/>
        <w:rPr>
          <w:lang w:val="en-US"/>
        </w:rPr>
      </w:pPr>
      <w:r>
        <w:rPr>
          <w:lang w:val="en-US"/>
        </w:rPr>
        <w:t>Billing the services provided</w:t>
      </w:r>
      <w:r w:rsidR="003B39FF" w:rsidRPr="00967B32">
        <w:rPr>
          <w:lang w:val="en-US"/>
        </w:rPr>
        <w:t>;</w:t>
      </w:r>
    </w:p>
    <w:p w14:paraId="56CF15E3" w14:textId="77777777" w:rsidR="003B39FF" w:rsidRPr="00967B32" w:rsidRDefault="006F6B80" w:rsidP="00BB6582">
      <w:pPr>
        <w:pStyle w:val="ListParagraph"/>
        <w:numPr>
          <w:ilvl w:val="0"/>
          <w:numId w:val="1"/>
        </w:numPr>
        <w:jc w:val="both"/>
        <w:rPr>
          <w:lang w:val="en-US"/>
        </w:rPr>
      </w:pPr>
      <w:r>
        <w:rPr>
          <w:lang w:val="en-US"/>
        </w:rPr>
        <w:t>Compliance with internal policies of KPMG; and</w:t>
      </w:r>
      <w:r w:rsidR="003B39FF" w:rsidRPr="00967B32">
        <w:rPr>
          <w:lang w:val="en-US"/>
        </w:rPr>
        <w:t xml:space="preserve"> </w:t>
      </w:r>
    </w:p>
    <w:p w14:paraId="61878CF1" w14:textId="77777777" w:rsidR="00860894" w:rsidRPr="00967B32" w:rsidRDefault="006F6B80" w:rsidP="00860894">
      <w:pPr>
        <w:pStyle w:val="ListParagraph"/>
        <w:numPr>
          <w:ilvl w:val="0"/>
          <w:numId w:val="1"/>
        </w:numPr>
        <w:jc w:val="both"/>
        <w:rPr>
          <w:lang w:val="en-US"/>
        </w:rPr>
      </w:pPr>
      <w:r>
        <w:rPr>
          <w:lang w:val="en-US"/>
        </w:rPr>
        <w:t>Clearing up doubts</w:t>
      </w:r>
      <w:r w:rsidR="003172C0">
        <w:rPr>
          <w:lang w:val="en-US"/>
        </w:rPr>
        <w:t xml:space="preserve"> and/or</w:t>
      </w:r>
      <w:r>
        <w:rPr>
          <w:lang w:val="en-US"/>
        </w:rPr>
        <w:t xml:space="preserve"> comments made to KPMG</w:t>
      </w:r>
      <w:r w:rsidR="003B39FF" w:rsidRPr="00967B32">
        <w:rPr>
          <w:lang w:val="en-US"/>
        </w:rPr>
        <w:t>.</w:t>
      </w:r>
    </w:p>
    <w:p w14:paraId="2836E47A" w14:textId="77777777" w:rsidR="00860894" w:rsidRPr="00967B32" w:rsidRDefault="00860894" w:rsidP="00860894">
      <w:pPr>
        <w:jc w:val="both"/>
        <w:rPr>
          <w:lang w:val="en-US"/>
        </w:rPr>
      </w:pPr>
      <w:r w:rsidRPr="00967B32">
        <w:rPr>
          <w:lang w:val="en-US"/>
        </w:rPr>
        <w:t xml:space="preserve">KPMG </w:t>
      </w:r>
      <w:r w:rsidR="006F6B80">
        <w:rPr>
          <w:lang w:val="en-US"/>
        </w:rPr>
        <w:t>treats your personal and/or sensitive data in accordance with the legal</w:t>
      </w:r>
      <w:r w:rsidR="003172C0">
        <w:rPr>
          <w:lang w:val="en-US"/>
        </w:rPr>
        <w:t>ity</w:t>
      </w:r>
      <w:r w:rsidR="006F6B80">
        <w:rPr>
          <w:lang w:val="en-US"/>
        </w:rPr>
        <w:t>, consent, information, quality, loyalty, proportionality and responsibility principles in terms of the provisions of the Legislation</w:t>
      </w:r>
      <w:r w:rsidRPr="00967B32">
        <w:rPr>
          <w:lang w:val="en-US"/>
        </w:rPr>
        <w:t>.</w:t>
      </w:r>
    </w:p>
    <w:p w14:paraId="5CE7D783" w14:textId="77777777" w:rsidR="00860894" w:rsidRPr="00967B32" w:rsidRDefault="006F6B80" w:rsidP="00860894">
      <w:pPr>
        <w:jc w:val="both"/>
        <w:rPr>
          <w:lang w:val="en-US"/>
        </w:rPr>
      </w:pPr>
      <w:r w:rsidRPr="006F6B80">
        <w:rPr>
          <w:lang w:val="en-US"/>
        </w:rPr>
        <w:t xml:space="preserve">Please note that, in order to prevent unauthorized access and disclosure, as well as maintain data accuracy and ensure the correct use thereof, we use appropriate physical, technological and administrative procedures to safeguard the information we collect. </w:t>
      </w:r>
      <w:r w:rsidR="003172C0">
        <w:rPr>
          <w:lang w:val="en-US"/>
        </w:rPr>
        <w:t>The p</w:t>
      </w:r>
      <w:r w:rsidRPr="006F6B80">
        <w:rPr>
          <w:lang w:val="en-US"/>
        </w:rPr>
        <w:t xml:space="preserve">ersonal and/or sensitive data that </w:t>
      </w:r>
      <w:r w:rsidR="003172C0">
        <w:rPr>
          <w:lang w:val="en-US"/>
        </w:rPr>
        <w:t>you provide us with,</w:t>
      </w:r>
      <w:r w:rsidRPr="006F6B80">
        <w:rPr>
          <w:lang w:val="en-US"/>
        </w:rPr>
        <w:t xml:space="preserve"> are stored in controlled databases with limited access</w:t>
      </w:r>
      <w:r w:rsidR="00947AE3" w:rsidRPr="00967B32">
        <w:rPr>
          <w:lang w:val="en-US"/>
        </w:rPr>
        <w:t>.</w:t>
      </w:r>
    </w:p>
    <w:p w14:paraId="4543A976" w14:textId="77777777" w:rsidR="00667658" w:rsidRPr="00967B32" w:rsidRDefault="006F6B80" w:rsidP="00860894">
      <w:pPr>
        <w:jc w:val="both"/>
        <w:rPr>
          <w:lang w:val="en-US"/>
        </w:rPr>
      </w:pPr>
      <w:r w:rsidRPr="006F6B80">
        <w:rPr>
          <w:lang w:val="en-US"/>
        </w:rPr>
        <w:t>In cases where KPMG has financial and</w:t>
      </w:r>
      <w:r w:rsidR="003172C0">
        <w:rPr>
          <w:lang w:val="en-US"/>
        </w:rPr>
        <w:t>/or</w:t>
      </w:r>
      <w:r w:rsidRPr="006F6B80">
        <w:rPr>
          <w:lang w:val="en-US"/>
        </w:rPr>
        <w:t xml:space="preserve"> sensitive data, different security technologies and procedures will be used t</w:t>
      </w:r>
      <w:r w:rsidR="003172C0">
        <w:rPr>
          <w:lang w:val="en-US"/>
        </w:rPr>
        <w:t>o</w:t>
      </w:r>
      <w:r w:rsidRPr="006F6B80">
        <w:rPr>
          <w:lang w:val="en-US"/>
        </w:rPr>
        <w:t xml:space="preserve"> allow us to protect your financial and/or sensitive data from unauthorized accesses, uses and disclosures. This data will be used for the sole purpose of complying with the obligations and rights generated as a result of the contractual relationship sustained</w:t>
      </w:r>
      <w:r w:rsidR="00667658" w:rsidRPr="00967B32">
        <w:rPr>
          <w:lang w:val="en-US"/>
        </w:rPr>
        <w:t>.</w:t>
      </w:r>
    </w:p>
    <w:p w14:paraId="4FC8EAC9" w14:textId="77777777" w:rsidR="00CA6AC5" w:rsidRPr="00967B32" w:rsidRDefault="006F6B80" w:rsidP="00860894">
      <w:pPr>
        <w:jc w:val="both"/>
        <w:rPr>
          <w:lang w:val="en-US"/>
        </w:rPr>
      </w:pPr>
      <w:r w:rsidRPr="006F6B80">
        <w:rPr>
          <w:lang w:val="en-US"/>
        </w:rPr>
        <w:t>KPMG shall not sell, lease or rent the personal and/or financial and patrimonial data provided to third parties. We can only transfer your personal data and/or financial data in compliance with the obligations and requirements requested by local and federal authorities or to our independent member Firms affiliated to KPMG International Cooperative ("KPMG International") a Swiss entity. However, we might share your information with other people and/or companies</w:t>
      </w:r>
      <w:r w:rsidR="006D5876" w:rsidRPr="00967B32">
        <w:rPr>
          <w:lang w:val="en-US"/>
        </w:rPr>
        <w:t>.</w:t>
      </w:r>
    </w:p>
    <w:p w14:paraId="69E3EF78" w14:textId="77777777" w:rsidR="006D5876" w:rsidRPr="00967B32" w:rsidRDefault="00AD4DB4" w:rsidP="00860894">
      <w:pPr>
        <w:jc w:val="both"/>
        <w:rPr>
          <w:lang w:val="en-US"/>
        </w:rPr>
      </w:pPr>
      <w:r w:rsidRPr="00AD4DB4">
        <w:rPr>
          <w:lang w:val="en-US"/>
        </w:rPr>
        <w:t>By virtue of the above, such individuals and/or businesses may not use the information provided by KPMG for purposes other than those established in this statement</w:t>
      </w:r>
      <w:r w:rsidR="006D5876" w:rsidRPr="00967B32">
        <w:rPr>
          <w:lang w:val="en-US"/>
        </w:rPr>
        <w:t>.</w:t>
      </w:r>
    </w:p>
    <w:p w14:paraId="6866AF40" w14:textId="77777777" w:rsidR="006D5876" w:rsidRPr="00967B32" w:rsidRDefault="00AD4DB4" w:rsidP="00860894">
      <w:pPr>
        <w:jc w:val="both"/>
        <w:rPr>
          <w:lang w:val="en-US"/>
        </w:rPr>
      </w:pPr>
      <w:r w:rsidRPr="00AD4DB4">
        <w:rPr>
          <w:lang w:val="en-US"/>
        </w:rPr>
        <w:lastRenderedPageBreak/>
        <w:t xml:space="preserve">These personal and/or sensitive data will be transferred with all appropriate security measures in accordance with the principles contained in the </w:t>
      </w:r>
      <w:r w:rsidR="003172C0">
        <w:rPr>
          <w:lang w:val="en-US"/>
        </w:rPr>
        <w:t>L</w:t>
      </w:r>
      <w:r w:rsidRPr="00AD4DB4">
        <w:rPr>
          <w:lang w:val="en-US"/>
        </w:rPr>
        <w:t>egislation</w:t>
      </w:r>
      <w:r w:rsidR="008A3183" w:rsidRPr="00967B32">
        <w:rPr>
          <w:lang w:val="en-US"/>
        </w:rPr>
        <w:t>.</w:t>
      </w:r>
    </w:p>
    <w:p w14:paraId="465E103A" w14:textId="77777777" w:rsidR="006D5876" w:rsidRPr="00967B32" w:rsidRDefault="00D56AF2" w:rsidP="00860894">
      <w:pPr>
        <w:jc w:val="both"/>
        <w:rPr>
          <w:lang w:val="en-US"/>
        </w:rPr>
      </w:pPr>
      <w:r w:rsidRPr="00D56AF2">
        <w:rPr>
          <w:lang w:val="en-US"/>
        </w:rPr>
        <w:t>We also inform you that KPMG has appropriate and accurate procedures for dealing with applications for rights of Access, Rectification, Cancellation and Opposition that may arise, which may be exercised through a form that may be obtained prior email request</w:t>
      </w:r>
      <w:r w:rsidR="006D5876" w:rsidRPr="00967B32">
        <w:rPr>
          <w:lang w:val="en-US"/>
        </w:rPr>
        <w:t xml:space="preserve">: </w:t>
      </w:r>
      <w:hyperlink r:id="rId6" w:history="1">
        <w:r w:rsidR="006D5876" w:rsidRPr="00967B32">
          <w:rPr>
            <w:rStyle w:val="Hyperlink"/>
            <w:lang w:val="en-US"/>
          </w:rPr>
          <w:t>datos.personales@kpmg.com.mx</w:t>
        </w:r>
      </w:hyperlink>
      <w:bookmarkStart w:id="0" w:name="_GoBack"/>
      <w:bookmarkEnd w:id="0"/>
    </w:p>
    <w:p w14:paraId="21A16314" w14:textId="77777777" w:rsidR="006D5876" w:rsidRPr="000B6A2B" w:rsidRDefault="00D56AF2" w:rsidP="00860894">
      <w:pPr>
        <w:jc w:val="both"/>
      </w:pPr>
      <w:r w:rsidRPr="00D56AF2">
        <w:rPr>
          <w:lang w:val="en-US"/>
        </w:rPr>
        <w:t>If a security breach occurs at any stage of processing of personal data, KPMG as responsible party will let you know immediately and publicly through the following website</w:t>
      </w:r>
      <w:r w:rsidRPr="00D56AF2" w:rsidDel="00D56AF2">
        <w:rPr>
          <w:lang w:val="en-US"/>
        </w:rPr>
        <w:t xml:space="preserve"> </w:t>
      </w:r>
      <w:hyperlink r:id="rId7" w:history="1">
        <w:r w:rsidR="000B6A2B" w:rsidRPr="004D1FA3">
          <w:rPr>
            <w:rStyle w:val="Hyperlink"/>
          </w:rPr>
          <w:t>http://www.kpmg.com/mx/es/Paginas/privacy.aspx</w:t>
        </w:r>
      </w:hyperlink>
      <w:r w:rsidR="006D5876" w:rsidRPr="00967B32">
        <w:rPr>
          <w:lang w:val="en-US"/>
        </w:rPr>
        <w:t xml:space="preserve">, </w:t>
      </w:r>
      <w:r w:rsidR="003F58C4">
        <w:rPr>
          <w:lang w:val="en-US"/>
        </w:rPr>
        <w:t>for</w:t>
      </w:r>
      <w:r>
        <w:rPr>
          <w:lang w:val="en-US"/>
        </w:rPr>
        <w:t xml:space="preserve"> you </w:t>
      </w:r>
      <w:r w:rsidR="003F58C4">
        <w:rPr>
          <w:lang w:val="en-US"/>
        </w:rPr>
        <w:t>to</w:t>
      </w:r>
      <w:r>
        <w:rPr>
          <w:lang w:val="en-US"/>
        </w:rPr>
        <w:t xml:space="preserve"> take the corresponding actions in order to safeguard these rights</w:t>
      </w:r>
      <w:r w:rsidR="006D5876" w:rsidRPr="00967B32">
        <w:rPr>
          <w:lang w:val="en-US"/>
        </w:rPr>
        <w:t>.</w:t>
      </w:r>
    </w:p>
    <w:p w14:paraId="4762C038" w14:textId="77777777" w:rsidR="003054CB" w:rsidRPr="000B6A2B" w:rsidRDefault="003054CB" w:rsidP="00860894">
      <w:pPr>
        <w:jc w:val="both"/>
      </w:pPr>
      <w:r w:rsidRPr="00967B32">
        <w:rPr>
          <w:lang w:val="en-US"/>
        </w:rPr>
        <w:t xml:space="preserve">KPMG </w:t>
      </w:r>
      <w:r w:rsidR="00D56AF2">
        <w:rPr>
          <w:lang w:val="en-US"/>
        </w:rPr>
        <w:t>reserves the right to modify this privacy statement, which will be announced on the following link</w:t>
      </w:r>
      <w:r w:rsidRPr="00967B32">
        <w:rPr>
          <w:lang w:val="en-US"/>
        </w:rPr>
        <w:t xml:space="preserve"> </w:t>
      </w:r>
      <w:hyperlink r:id="rId8" w:history="1">
        <w:r w:rsidR="000B6A2B" w:rsidRPr="004D1FA3">
          <w:rPr>
            <w:rStyle w:val="Hyperlink"/>
          </w:rPr>
          <w:t>http://www.kpmg.com/mx/es/Paginas/privacy.aspx</w:t>
        </w:r>
      </w:hyperlink>
      <w:r w:rsidR="000B6A2B">
        <w:t xml:space="preserve"> </w:t>
      </w:r>
      <w:r w:rsidR="00D56AF2">
        <w:rPr>
          <w:lang w:val="en-US"/>
        </w:rPr>
        <w:t>in reasonable advance prior to implementation</w:t>
      </w:r>
      <w:r w:rsidRPr="00967B32">
        <w:rPr>
          <w:lang w:val="en-US"/>
        </w:rPr>
        <w:t>.</w:t>
      </w:r>
    </w:p>
    <w:p w14:paraId="327508E6" w14:textId="77777777" w:rsidR="003054CB" w:rsidRPr="00967B32" w:rsidRDefault="003054CB" w:rsidP="00860894">
      <w:pPr>
        <w:jc w:val="both"/>
        <w:rPr>
          <w:lang w:val="en-US"/>
        </w:rPr>
      </w:pPr>
    </w:p>
    <w:p w14:paraId="4EE33040" w14:textId="77777777" w:rsidR="003054CB" w:rsidRPr="00967B32" w:rsidRDefault="003054CB" w:rsidP="00860894">
      <w:pPr>
        <w:jc w:val="both"/>
        <w:rPr>
          <w:lang w:val="en-US"/>
        </w:rPr>
      </w:pPr>
    </w:p>
    <w:p w14:paraId="7CBEF923" w14:textId="77777777" w:rsidR="003054CB" w:rsidRPr="00967B32" w:rsidRDefault="003054CB" w:rsidP="003054CB">
      <w:pPr>
        <w:jc w:val="center"/>
        <w:rPr>
          <w:lang w:val="en-US"/>
        </w:rPr>
      </w:pPr>
      <w:r w:rsidRPr="00967B32">
        <w:rPr>
          <w:lang w:val="en-US"/>
        </w:rPr>
        <w:t>________________________</w:t>
      </w:r>
    </w:p>
    <w:p w14:paraId="4568B784" w14:textId="77777777" w:rsidR="003054CB" w:rsidRPr="00967B32" w:rsidRDefault="001F4252" w:rsidP="003054CB">
      <w:pPr>
        <w:jc w:val="center"/>
        <w:rPr>
          <w:lang w:val="en-US"/>
        </w:rPr>
      </w:pPr>
      <w:r w:rsidRPr="00967B32">
        <w:rPr>
          <w:lang w:val="en-US"/>
        </w:rPr>
        <w:t>(</w:t>
      </w:r>
      <w:r w:rsidR="003417CF">
        <w:rPr>
          <w:lang w:val="en-US"/>
        </w:rPr>
        <w:t>Customer N</w:t>
      </w:r>
      <w:r w:rsidR="003417CF" w:rsidRPr="003417CF">
        <w:rPr>
          <w:lang w:val="en-US"/>
        </w:rPr>
        <w:t>ame</w:t>
      </w:r>
      <w:r w:rsidR="003054CB" w:rsidRPr="00967B32">
        <w:rPr>
          <w:lang w:val="en-US"/>
        </w:rPr>
        <w:t>)</w:t>
      </w:r>
    </w:p>
    <w:p w14:paraId="5D5509E9" w14:textId="77777777" w:rsidR="003054CB" w:rsidRPr="00967B32" w:rsidRDefault="003054CB" w:rsidP="003054CB">
      <w:pPr>
        <w:jc w:val="center"/>
        <w:rPr>
          <w:lang w:val="en-US"/>
        </w:rPr>
      </w:pPr>
    </w:p>
    <w:sectPr w:rsidR="003054CB" w:rsidRPr="00967B32" w:rsidSect="00D936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C6446"/>
    <w:multiLevelType w:val="singleLevel"/>
    <w:tmpl w:val="D7E6352A"/>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82"/>
    <w:rsid w:val="00002F4C"/>
    <w:rsid w:val="000379C0"/>
    <w:rsid w:val="000419AE"/>
    <w:rsid w:val="000B00EF"/>
    <w:rsid w:val="000B6A2B"/>
    <w:rsid w:val="001F4252"/>
    <w:rsid w:val="002060B3"/>
    <w:rsid w:val="002A4DB6"/>
    <w:rsid w:val="003054CB"/>
    <w:rsid w:val="003172C0"/>
    <w:rsid w:val="003417CF"/>
    <w:rsid w:val="003565C0"/>
    <w:rsid w:val="0036566A"/>
    <w:rsid w:val="00371C36"/>
    <w:rsid w:val="003B39FF"/>
    <w:rsid w:val="003E0D23"/>
    <w:rsid w:val="003F58C4"/>
    <w:rsid w:val="004527ED"/>
    <w:rsid w:val="004A72EF"/>
    <w:rsid w:val="00570AEF"/>
    <w:rsid w:val="00582DAA"/>
    <w:rsid w:val="00610F8F"/>
    <w:rsid w:val="00667658"/>
    <w:rsid w:val="006D5876"/>
    <w:rsid w:val="006E2E3F"/>
    <w:rsid w:val="006F6B80"/>
    <w:rsid w:val="00707480"/>
    <w:rsid w:val="007D458F"/>
    <w:rsid w:val="00860894"/>
    <w:rsid w:val="00873BC4"/>
    <w:rsid w:val="008A3183"/>
    <w:rsid w:val="008E2759"/>
    <w:rsid w:val="00943934"/>
    <w:rsid w:val="00947AE3"/>
    <w:rsid w:val="00967B32"/>
    <w:rsid w:val="00A4547E"/>
    <w:rsid w:val="00A53FE4"/>
    <w:rsid w:val="00AD4DB4"/>
    <w:rsid w:val="00B44B5E"/>
    <w:rsid w:val="00B526C1"/>
    <w:rsid w:val="00B639B7"/>
    <w:rsid w:val="00B668BD"/>
    <w:rsid w:val="00BB6582"/>
    <w:rsid w:val="00C847AD"/>
    <w:rsid w:val="00CA36AB"/>
    <w:rsid w:val="00CA6AC5"/>
    <w:rsid w:val="00CD2054"/>
    <w:rsid w:val="00D56AF2"/>
    <w:rsid w:val="00D936AD"/>
    <w:rsid w:val="00E7636D"/>
    <w:rsid w:val="00E93DE8"/>
    <w:rsid w:val="00F46D05"/>
    <w:rsid w:val="00F8141C"/>
    <w:rsid w:val="00F90696"/>
    <w:rsid w:val="00FB4E1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82"/>
    <w:pPr>
      <w:ind w:left="708"/>
    </w:pPr>
  </w:style>
  <w:style w:type="character" w:styleId="Hyperlink">
    <w:name w:val="Hyperlink"/>
    <w:basedOn w:val="DefaultParagraphFont"/>
    <w:uiPriority w:val="99"/>
    <w:unhideWhenUsed/>
    <w:rsid w:val="006D5876"/>
    <w:rPr>
      <w:color w:val="0000FF" w:themeColor="hyperlink"/>
      <w:u w:val="single"/>
    </w:rPr>
  </w:style>
  <w:style w:type="character" w:styleId="FollowedHyperlink">
    <w:name w:val="FollowedHyperlink"/>
    <w:basedOn w:val="DefaultParagraphFont"/>
    <w:uiPriority w:val="99"/>
    <w:semiHidden/>
    <w:unhideWhenUsed/>
    <w:rsid w:val="001F4252"/>
    <w:rPr>
      <w:color w:val="800080" w:themeColor="followedHyperlink"/>
      <w:u w:val="single"/>
    </w:rPr>
  </w:style>
  <w:style w:type="character" w:styleId="CommentReference">
    <w:name w:val="annotation reference"/>
    <w:basedOn w:val="DefaultParagraphFont"/>
    <w:uiPriority w:val="99"/>
    <w:semiHidden/>
    <w:unhideWhenUsed/>
    <w:rsid w:val="008A3183"/>
    <w:rPr>
      <w:sz w:val="16"/>
      <w:szCs w:val="16"/>
    </w:rPr>
  </w:style>
  <w:style w:type="paragraph" w:styleId="CommentText">
    <w:name w:val="annotation text"/>
    <w:basedOn w:val="Normal"/>
    <w:link w:val="CommentTextChar"/>
    <w:uiPriority w:val="99"/>
    <w:semiHidden/>
    <w:unhideWhenUsed/>
    <w:rsid w:val="008A3183"/>
    <w:pPr>
      <w:spacing w:line="240" w:lineRule="auto"/>
    </w:pPr>
    <w:rPr>
      <w:sz w:val="20"/>
      <w:szCs w:val="20"/>
    </w:rPr>
  </w:style>
  <w:style w:type="character" w:customStyle="1" w:styleId="CommentTextChar">
    <w:name w:val="Comment Text Char"/>
    <w:basedOn w:val="DefaultParagraphFont"/>
    <w:link w:val="CommentText"/>
    <w:uiPriority w:val="99"/>
    <w:semiHidden/>
    <w:rsid w:val="008A3183"/>
    <w:rPr>
      <w:sz w:val="20"/>
      <w:szCs w:val="20"/>
    </w:rPr>
  </w:style>
  <w:style w:type="paragraph" w:styleId="CommentSubject">
    <w:name w:val="annotation subject"/>
    <w:basedOn w:val="CommentText"/>
    <w:next w:val="CommentText"/>
    <w:link w:val="CommentSubjectChar"/>
    <w:uiPriority w:val="99"/>
    <w:semiHidden/>
    <w:unhideWhenUsed/>
    <w:rsid w:val="008A3183"/>
    <w:rPr>
      <w:b/>
      <w:bCs/>
    </w:rPr>
  </w:style>
  <w:style w:type="character" w:customStyle="1" w:styleId="CommentSubjectChar">
    <w:name w:val="Comment Subject Char"/>
    <w:basedOn w:val="CommentTextChar"/>
    <w:link w:val="CommentSubject"/>
    <w:uiPriority w:val="99"/>
    <w:semiHidden/>
    <w:rsid w:val="008A3183"/>
    <w:rPr>
      <w:b/>
      <w:bCs/>
      <w:sz w:val="20"/>
      <w:szCs w:val="20"/>
    </w:rPr>
  </w:style>
  <w:style w:type="paragraph" w:styleId="BalloonText">
    <w:name w:val="Balloon Text"/>
    <w:basedOn w:val="Normal"/>
    <w:link w:val="BalloonTextChar"/>
    <w:uiPriority w:val="99"/>
    <w:semiHidden/>
    <w:unhideWhenUsed/>
    <w:rsid w:val="008A3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82"/>
    <w:pPr>
      <w:ind w:left="708"/>
    </w:pPr>
  </w:style>
  <w:style w:type="character" w:styleId="Hyperlink">
    <w:name w:val="Hyperlink"/>
    <w:basedOn w:val="DefaultParagraphFont"/>
    <w:uiPriority w:val="99"/>
    <w:unhideWhenUsed/>
    <w:rsid w:val="006D5876"/>
    <w:rPr>
      <w:color w:val="0000FF" w:themeColor="hyperlink"/>
      <w:u w:val="single"/>
    </w:rPr>
  </w:style>
  <w:style w:type="character" w:styleId="FollowedHyperlink">
    <w:name w:val="FollowedHyperlink"/>
    <w:basedOn w:val="DefaultParagraphFont"/>
    <w:uiPriority w:val="99"/>
    <w:semiHidden/>
    <w:unhideWhenUsed/>
    <w:rsid w:val="001F4252"/>
    <w:rPr>
      <w:color w:val="800080" w:themeColor="followedHyperlink"/>
      <w:u w:val="single"/>
    </w:rPr>
  </w:style>
  <w:style w:type="character" w:styleId="CommentReference">
    <w:name w:val="annotation reference"/>
    <w:basedOn w:val="DefaultParagraphFont"/>
    <w:uiPriority w:val="99"/>
    <w:semiHidden/>
    <w:unhideWhenUsed/>
    <w:rsid w:val="008A3183"/>
    <w:rPr>
      <w:sz w:val="16"/>
      <w:szCs w:val="16"/>
    </w:rPr>
  </w:style>
  <w:style w:type="paragraph" w:styleId="CommentText">
    <w:name w:val="annotation text"/>
    <w:basedOn w:val="Normal"/>
    <w:link w:val="CommentTextChar"/>
    <w:uiPriority w:val="99"/>
    <w:semiHidden/>
    <w:unhideWhenUsed/>
    <w:rsid w:val="008A3183"/>
    <w:pPr>
      <w:spacing w:line="240" w:lineRule="auto"/>
    </w:pPr>
    <w:rPr>
      <w:sz w:val="20"/>
      <w:szCs w:val="20"/>
    </w:rPr>
  </w:style>
  <w:style w:type="character" w:customStyle="1" w:styleId="CommentTextChar">
    <w:name w:val="Comment Text Char"/>
    <w:basedOn w:val="DefaultParagraphFont"/>
    <w:link w:val="CommentText"/>
    <w:uiPriority w:val="99"/>
    <w:semiHidden/>
    <w:rsid w:val="008A3183"/>
    <w:rPr>
      <w:sz w:val="20"/>
      <w:szCs w:val="20"/>
    </w:rPr>
  </w:style>
  <w:style w:type="paragraph" w:styleId="CommentSubject">
    <w:name w:val="annotation subject"/>
    <w:basedOn w:val="CommentText"/>
    <w:next w:val="CommentText"/>
    <w:link w:val="CommentSubjectChar"/>
    <w:uiPriority w:val="99"/>
    <w:semiHidden/>
    <w:unhideWhenUsed/>
    <w:rsid w:val="008A3183"/>
    <w:rPr>
      <w:b/>
      <w:bCs/>
    </w:rPr>
  </w:style>
  <w:style w:type="character" w:customStyle="1" w:styleId="CommentSubjectChar">
    <w:name w:val="Comment Subject Char"/>
    <w:basedOn w:val="CommentTextChar"/>
    <w:link w:val="CommentSubject"/>
    <w:uiPriority w:val="99"/>
    <w:semiHidden/>
    <w:rsid w:val="008A3183"/>
    <w:rPr>
      <w:b/>
      <w:bCs/>
      <w:sz w:val="20"/>
      <w:szCs w:val="20"/>
    </w:rPr>
  </w:style>
  <w:style w:type="paragraph" w:styleId="BalloonText">
    <w:name w:val="Balloon Text"/>
    <w:basedOn w:val="Normal"/>
    <w:link w:val="BalloonTextChar"/>
    <w:uiPriority w:val="99"/>
    <w:semiHidden/>
    <w:unhideWhenUsed/>
    <w:rsid w:val="008A3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tos.personales@kpmg.com.mx" TargetMode="External"/><Relationship Id="rId7" Type="http://schemas.openxmlformats.org/officeDocument/2006/relationships/hyperlink" Target="http://www.kpmg.com/mx/es/Paginas/privacy.aspx" TargetMode="External"/><Relationship Id="rId8" Type="http://schemas.openxmlformats.org/officeDocument/2006/relationships/hyperlink" Target="http://www.kpmg.com/mx/es/Paginas/privacy.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asegoviano</dc:creator>
  <cp:lastModifiedBy>Guillermo Díaz</cp:lastModifiedBy>
  <cp:revision>5</cp:revision>
  <dcterms:created xsi:type="dcterms:W3CDTF">2016-04-08T13:12:00Z</dcterms:created>
  <dcterms:modified xsi:type="dcterms:W3CDTF">2016-04-14T23:50:00Z</dcterms:modified>
</cp:coreProperties>
</file>